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23EB" w14:textId="60FB05C9" w:rsidR="001B269E" w:rsidRPr="00B15653" w:rsidRDefault="001B269E" w:rsidP="001B269E">
      <w:pPr>
        <w:rPr>
          <w:b/>
          <w:bCs/>
          <w:color w:val="FF4C65"/>
          <w:sz w:val="28"/>
          <w:szCs w:val="28"/>
        </w:rPr>
      </w:pPr>
      <w:r w:rsidRPr="00B15653">
        <w:rPr>
          <w:b/>
          <w:bCs/>
          <w:color w:val="FF4C65"/>
          <w:sz w:val="28"/>
          <w:szCs w:val="28"/>
        </w:rPr>
        <w:t xml:space="preserve">Job Specification Template – </w:t>
      </w:r>
      <w:r w:rsidR="00FB397D">
        <w:rPr>
          <w:b/>
          <w:bCs/>
          <w:color w:val="FF4C65"/>
          <w:sz w:val="28"/>
          <w:szCs w:val="28"/>
        </w:rPr>
        <w:t>Financial Controller</w:t>
      </w:r>
    </w:p>
    <w:p w14:paraId="1D0DA66F" w14:textId="77777777" w:rsidR="004157FB" w:rsidRDefault="004157FB" w:rsidP="004157FB">
      <w:pPr>
        <w:pBdr>
          <w:bottom w:val="single" w:sz="12" w:space="1" w:color="auto"/>
        </w:pBdr>
        <w:spacing w:after="0"/>
      </w:pPr>
      <w:r>
        <w:t>The following sample Financial Controller job description is designed to support your upcoming recruitment needs. This template can be tailored based on the responsibilities, requirements, and benefits of the role you are sourcing for.</w:t>
      </w:r>
    </w:p>
    <w:p w14:paraId="2FB6BC3A" w14:textId="77777777" w:rsidR="004157FB" w:rsidRDefault="004157FB" w:rsidP="004157FB">
      <w:pPr>
        <w:pBdr>
          <w:bottom w:val="single" w:sz="12" w:space="1" w:color="auto"/>
        </w:pBdr>
        <w:spacing w:after="0"/>
      </w:pPr>
    </w:p>
    <w:p w14:paraId="4336D45D" w14:textId="105FD6FD" w:rsidR="00901A30" w:rsidRDefault="004157FB" w:rsidP="004157FB">
      <w:pPr>
        <w:pBdr>
          <w:bottom w:val="single" w:sz="12" w:space="1" w:color="auto"/>
        </w:pBdr>
        <w:spacing w:after="0"/>
      </w:pPr>
      <w:r>
        <w:t>Please refer to the comments for more advice on editing each section of the document.</w:t>
      </w:r>
    </w:p>
    <w:p w14:paraId="55AE6297" w14:textId="77777777" w:rsidR="004157FB" w:rsidRDefault="004157FB" w:rsidP="004157FB">
      <w:pPr>
        <w:pBdr>
          <w:bottom w:val="single" w:sz="12" w:space="1" w:color="auto"/>
        </w:pBdr>
        <w:spacing w:after="0"/>
      </w:pPr>
    </w:p>
    <w:p w14:paraId="3E2A1199" w14:textId="77777777" w:rsidR="00D0099E" w:rsidRPr="00901A30" w:rsidRDefault="00D0099E" w:rsidP="00901A30">
      <w:pPr>
        <w:spacing w:after="0"/>
      </w:pPr>
    </w:p>
    <w:p w14:paraId="7AB35BB0" w14:textId="65C8EF9F" w:rsidR="0679AAFE" w:rsidRDefault="008172E3" w:rsidP="7C128862">
      <w:pPr>
        <w:rPr>
          <w:b/>
          <w:bCs/>
          <w:sz w:val="24"/>
          <w:szCs w:val="24"/>
        </w:rPr>
      </w:pPr>
      <w:r>
        <w:rPr>
          <w:b/>
          <w:bCs/>
          <w:sz w:val="24"/>
          <w:szCs w:val="24"/>
        </w:rPr>
        <w:t xml:space="preserve">Financial </w:t>
      </w:r>
      <w:r w:rsidR="008A206F">
        <w:rPr>
          <w:b/>
          <w:bCs/>
          <w:sz w:val="24"/>
          <w:szCs w:val="24"/>
        </w:rPr>
        <w:t>C</w:t>
      </w:r>
      <w:r>
        <w:rPr>
          <w:b/>
          <w:bCs/>
          <w:sz w:val="24"/>
          <w:szCs w:val="24"/>
        </w:rPr>
        <w:t>ontroller</w:t>
      </w:r>
    </w:p>
    <w:p w14:paraId="7FD65AD8" w14:textId="55C2EB23" w:rsidR="00E9327C" w:rsidRPr="00901A30" w:rsidRDefault="00E9327C" w:rsidP="00E9327C">
      <w:pPr>
        <w:rPr>
          <w:b/>
          <w:bCs/>
        </w:rPr>
      </w:pPr>
      <w:commentRangeStart w:id="0"/>
      <w:r w:rsidRPr="7DCCAB4E">
        <w:rPr>
          <w:b/>
          <w:bCs/>
          <w:i/>
          <w:iCs/>
        </w:rPr>
        <w:t xml:space="preserve">Job Location: </w:t>
      </w:r>
      <w:commentRangeEnd w:id="0"/>
      <w:r w:rsidR="00D93E92">
        <w:rPr>
          <w:rStyle w:val="CommentReference"/>
        </w:rPr>
        <w:commentReference w:id="0"/>
      </w:r>
      <w:r w:rsidR="00F010CF">
        <w:rPr>
          <w:b/>
          <w:bCs/>
          <w:i/>
          <w:iCs/>
        </w:rPr>
        <w:tab/>
      </w:r>
      <w:r w:rsidR="00F010CF">
        <w:rPr>
          <w:b/>
          <w:bCs/>
          <w:i/>
          <w:iCs/>
        </w:rPr>
        <w:tab/>
      </w:r>
      <w:r w:rsidRPr="7DCCAB4E">
        <w:rPr>
          <w:b/>
          <w:bCs/>
          <w:i/>
          <w:iCs/>
        </w:rPr>
        <w:t>[City, Country]</w:t>
      </w:r>
    </w:p>
    <w:p w14:paraId="5D68085A" w14:textId="337243E4" w:rsidR="00E9327C" w:rsidRDefault="00E9327C" w:rsidP="00E9327C">
      <w:pPr>
        <w:rPr>
          <w:rFonts w:ascii="Aptos" w:eastAsia="Aptos" w:hAnsi="Aptos" w:cs="Aptos"/>
          <w:b/>
          <w:bCs/>
          <w:i/>
          <w:iCs/>
          <w:color w:val="000000" w:themeColor="text1"/>
        </w:rPr>
      </w:pPr>
      <w:commentRangeStart w:id="1"/>
      <w:r w:rsidRPr="7DCCAB4E">
        <w:rPr>
          <w:rFonts w:ascii="Aptos" w:eastAsia="Aptos" w:hAnsi="Aptos" w:cs="Aptos"/>
          <w:b/>
          <w:bCs/>
          <w:i/>
          <w:iCs/>
          <w:color w:val="000000" w:themeColor="text1"/>
        </w:rPr>
        <w:t xml:space="preserve">Job type: </w:t>
      </w:r>
      <w:commentRangeEnd w:id="1"/>
      <w:r w:rsidR="00C90B48">
        <w:rPr>
          <w:rStyle w:val="CommentReference"/>
        </w:rPr>
        <w:commentReference w:id="1"/>
      </w:r>
      <w:r w:rsidR="00F010CF">
        <w:rPr>
          <w:rFonts w:ascii="Aptos" w:eastAsia="Aptos" w:hAnsi="Aptos" w:cs="Aptos"/>
          <w:b/>
          <w:bCs/>
          <w:i/>
          <w:iCs/>
          <w:color w:val="000000" w:themeColor="text1"/>
        </w:rPr>
        <w:tab/>
      </w:r>
      <w:r w:rsidR="00F010CF">
        <w:rPr>
          <w:rFonts w:ascii="Aptos" w:eastAsia="Aptos" w:hAnsi="Aptos" w:cs="Aptos"/>
          <w:b/>
          <w:bCs/>
          <w:i/>
          <w:iCs/>
          <w:color w:val="000000" w:themeColor="text1"/>
        </w:rPr>
        <w:tab/>
      </w:r>
      <w:r w:rsidRPr="7DCCAB4E">
        <w:rPr>
          <w:rFonts w:ascii="Aptos" w:eastAsia="Aptos" w:hAnsi="Aptos" w:cs="Aptos"/>
          <w:b/>
          <w:bCs/>
          <w:i/>
          <w:iCs/>
          <w:color w:val="000000" w:themeColor="text1"/>
        </w:rPr>
        <w:t>[remote, hybrid, on-site]</w:t>
      </w:r>
    </w:p>
    <w:p w14:paraId="7B155682" w14:textId="7B44AA4D" w:rsidR="00E9327C" w:rsidRDefault="00E9327C" w:rsidP="00E9327C">
      <w:pPr>
        <w:rPr>
          <w:rFonts w:ascii="Aptos" w:eastAsia="Aptos" w:hAnsi="Aptos" w:cs="Aptos"/>
        </w:rPr>
      </w:pPr>
      <w:commentRangeStart w:id="2"/>
      <w:r w:rsidRPr="03EC8CEF">
        <w:rPr>
          <w:rFonts w:ascii="Aptos" w:eastAsia="Aptos" w:hAnsi="Aptos" w:cs="Aptos"/>
          <w:b/>
          <w:bCs/>
          <w:i/>
          <w:iCs/>
          <w:color w:val="000000" w:themeColor="text1"/>
        </w:rPr>
        <w:t>Salary banding</w:t>
      </w:r>
      <w:commentRangeEnd w:id="2"/>
      <w:r>
        <w:rPr>
          <w:rStyle w:val="CommentReference"/>
        </w:rPr>
        <w:commentReference w:id="2"/>
      </w:r>
      <w:r w:rsidR="00F010CF">
        <w:rPr>
          <w:rFonts w:ascii="Aptos" w:eastAsia="Aptos" w:hAnsi="Aptos" w:cs="Aptos"/>
          <w:b/>
          <w:bCs/>
          <w:i/>
          <w:iCs/>
          <w:color w:val="000000" w:themeColor="text1"/>
        </w:rPr>
        <w:tab/>
        <w:t>[$</w:t>
      </w:r>
      <w:proofErr w:type="gramStart"/>
      <w:r w:rsidR="00F010CF">
        <w:rPr>
          <w:rFonts w:ascii="Aptos" w:eastAsia="Aptos" w:hAnsi="Aptos" w:cs="Aptos"/>
          <w:b/>
          <w:bCs/>
          <w:i/>
          <w:iCs/>
          <w:color w:val="000000" w:themeColor="text1"/>
        </w:rPr>
        <w:t>XXX,XXX</w:t>
      </w:r>
      <w:proofErr w:type="gramEnd"/>
      <w:r w:rsidR="00F010CF">
        <w:rPr>
          <w:rFonts w:ascii="Aptos" w:eastAsia="Aptos" w:hAnsi="Aptos" w:cs="Aptos"/>
          <w:b/>
          <w:bCs/>
          <w:i/>
          <w:iCs/>
          <w:color w:val="000000" w:themeColor="text1"/>
        </w:rPr>
        <w:t xml:space="preserve"> - $XXX,XXX]</w:t>
      </w:r>
    </w:p>
    <w:p w14:paraId="7CA4B60E" w14:textId="631F529D" w:rsidR="00E9327C" w:rsidRPr="00E352D4" w:rsidRDefault="00E9327C" w:rsidP="00E9327C">
      <w:pPr>
        <w:rPr>
          <w:b/>
          <w:bCs/>
        </w:rPr>
      </w:pPr>
      <w:commentRangeStart w:id="3"/>
      <w:r w:rsidRPr="00E352D4">
        <w:rPr>
          <w:b/>
          <w:bCs/>
        </w:rPr>
        <w:t xml:space="preserve">Job </w:t>
      </w:r>
      <w:r w:rsidR="003151B7">
        <w:rPr>
          <w:b/>
          <w:bCs/>
        </w:rPr>
        <w:t>o</w:t>
      </w:r>
      <w:r w:rsidRPr="00E352D4">
        <w:rPr>
          <w:b/>
          <w:bCs/>
        </w:rPr>
        <w:t>verview:</w:t>
      </w:r>
      <w:commentRangeEnd w:id="3"/>
      <w:r w:rsidR="00583666">
        <w:rPr>
          <w:rStyle w:val="CommentReference"/>
        </w:rPr>
        <w:commentReference w:id="3"/>
      </w:r>
    </w:p>
    <w:p w14:paraId="2D95F9CF" w14:textId="3770B550" w:rsidR="006A45A9" w:rsidRDefault="006A45A9" w:rsidP="006A45A9">
      <w:pPr>
        <w:spacing w:after="0"/>
      </w:pPr>
      <w:r>
        <w:t>We are a leading, innovative company offering excellent growth opportunities. We're seeking a talented Financial Controller to oversee financial control activities and drive process improvements across the business.</w:t>
      </w:r>
    </w:p>
    <w:p w14:paraId="6D9D5190" w14:textId="77777777" w:rsidR="006A45A9" w:rsidRDefault="006A45A9" w:rsidP="006A45A9">
      <w:pPr>
        <w:spacing w:after="0"/>
      </w:pPr>
    </w:p>
    <w:p w14:paraId="56CFD2DB" w14:textId="474EF993" w:rsidR="00192328" w:rsidRDefault="006A45A9" w:rsidP="006A45A9">
      <w:pPr>
        <w:spacing w:after="0"/>
      </w:pPr>
      <w:r>
        <w:t>In this role, you'll develop financial strategies, optimize performance, and ensure regulatory compliance. You'll collaborate with senior management to link financial insights to business strategies and lead continuous improvement within the finance function.</w:t>
      </w:r>
    </w:p>
    <w:p w14:paraId="7E9E6FA4" w14:textId="77777777" w:rsidR="006A45A9" w:rsidRDefault="006A45A9" w:rsidP="006A45A9">
      <w:pPr>
        <w:spacing w:after="0"/>
      </w:pPr>
    </w:p>
    <w:p w14:paraId="2482C8FD" w14:textId="25FDD1DB" w:rsidR="00901A30" w:rsidRDefault="00901A30" w:rsidP="00901A30">
      <w:pPr>
        <w:spacing w:after="0"/>
        <w:rPr>
          <w:b/>
          <w:bCs/>
        </w:rPr>
      </w:pPr>
      <w:commentRangeStart w:id="4"/>
      <w:r w:rsidRPr="00901A30">
        <w:rPr>
          <w:b/>
          <w:bCs/>
        </w:rPr>
        <w:t xml:space="preserve">Key </w:t>
      </w:r>
      <w:r w:rsidR="003151B7">
        <w:rPr>
          <w:b/>
          <w:bCs/>
        </w:rPr>
        <w:t>r</w:t>
      </w:r>
      <w:r w:rsidRPr="00901A30">
        <w:rPr>
          <w:b/>
          <w:bCs/>
        </w:rPr>
        <w:t>esponsibilities:</w:t>
      </w:r>
      <w:commentRangeEnd w:id="4"/>
      <w:r w:rsidR="00F74829">
        <w:rPr>
          <w:rStyle w:val="CommentReference"/>
        </w:rPr>
        <w:commentReference w:id="4"/>
      </w:r>
    </w:p>
    <w:p w14:paraId="19614D77" w14:textId="3318AC03" w:rsidR="007B6D22" w:rsidRPr="00901A30" w:rsidRDefault="007B6D22" w:rsidP="00901A30">
      <w:pPr>
        <w:spacing w:after="0"/>
        <w:rPr>
          <w:b/>
          <w:bCs/>
        </w:rPr>
      </w:pPr>
      <w:r>
        <w:rPr>
          <w:b/>
          <w:bCs/>
        </w:rPr>
        <w:t>In this role, you will:</w:t>
      </w:r>
    </w:p>
    <w:p w14:paraId="27A5B814" w14:textId="5247A058" w:rsidR="00994F7F" w:rsidRDefault="00994F7F" w:rsidP="001E5B14">
      <w:pPr>
        <w:pStyle w:val="ListParagraph"/>
        <w:numPr>
          <w:ilvl w:val="0"/>
          <w:numId w:val="14"/>
        </w:numPr>
        <w:spacing w:after="0"/>
      </w:pPr>
      <w:r>
        <w:t xml:space="preserve">Ensure timely and accurate preparation, review and submission of monthly and quarterly reporting </w:t>
      </w:r>
      <w:r w:rsidR="00AB15F9">
        <w:t>packages</w:t>
      </w:r>
      <w:r w:rsidR="00CD7100">
        <w:t xml:space="preserve"> </w:t>
      </w:r>
      <w:r>
        <w:t>with analysis</w:t>
      </w:r>
    </w:p>
    <w:p w14:paraId="1B93ADF6" w14:textId="1E2571AE" w:rsidR="00994F7F" w:rsidRDefault="00994F7F" w:rsidP="001E5B14">
      <w:pPr>
        <w:pStyle w:val="ListParagraph"/>
        <w:numPr>
          <w:ilvl w:val="0"/>
          <w:numId w:val="14"/>
        </w:numPr>
        <w:spacing w:after="0"/>
      </w:pPr>
      <w:r>
        <w:t>Ensure compliance with accounting standards, leading the annual statutory accounts process and management of annual audit</w:t>
      </w:r>
    </w:p>
    <w:p w14:paraId="0B856FEA" w14:textId="733A63B2" w:rsidR="00994F7F" w:rsidRDefault="00994F7F" w:rsidP="001E5B14">
      <w:pPr>
        <w:pStyle w:val="ListParagraph"/>
        <w:numPr>
          <w:ilvl w:val="0"/>
          <w:numId w:val="14"/>
        </w:numPr>
        <w:spacing w:after="0"/>
      </w:pPr>
      <w:r>
        <w:t>Oversee accounting, ensuring the business is compliant with all tax and other financial legislation</w:t>
      </w:r>
    </w:p>
    <w:p w14:paraId="7528A09C" w14:textId="6970D126" w:rsidR="00994F7F" w:rsidRDefault="00994F7F" w:rsidP="001E5B14">
      <w:pPr>
        <w:pStyle w:val="ListParagraph"/>
        <w:numPr>
          <w:ilvl w:val="0"/>
          <w:numId w:val="14"/>
        </w:numPr>
        <w:spacing w:after="0"/>
      </w:pPr>
      <w:r>
        <w:t>Oversee all balance sheet control and reconciliation, identifying and managing financial risks including credit risk, market risk and operational risks</w:t>
      </w:r>
    </w:p>
    <w:p w14:paraId="32A66D3E" w14:textId="41A2FEAA" w:rsidR="00994F7F" w:rsidRDefault="00994F7F" w:rsidP="001E5B14">
      <w:pPr>
        <w:pStyle w:val="ListParagraph"/>
        <w:numPr>
          <w:ilvl w:val="0"/>
          <w:numId w:val="14"/>
        </w:numPr>
        <w:spacing w:after="0"/>
      </w:pPr>
      <w:r>
        <w:t>Maintain and implement strong financial systems and controls across the business</w:t>
      </w:r>
    </w:p>
    <w:p w14:paraId="35B9C502" w14:textId="16B17E3A" w:rsidR="00994F7F" w:rsidRDefault="00994F7F" w:rsidP="001E5B14">
      <w:pPr>
        <w:pStyle w:val="ListParagraph"/>
        <w:numPr>
          <w:ilvl w:val="0"/>
          <w:numId w:val="14"/>
        </w:numPr>
        <w:spacing w:after="0"/>
      </w:pPr>
      <w:r>
        <w:t>Manage the company’s cash flow, forecasting and monitoring cash flow requirements to ensure sufficient liquidity and timely payment of debts</w:t>
      </w:r>
    </w:p>
    <w:p w14:paraId="3E4FD2CF" w14:textId="2ED03BCC" w:rsidR="004D0874" w:rsidRDefault="00994F7F" w:rsidP="001E5B14">
      <w:pPr>
        <w:pStyle w:val="ListParagraph"/>
        <w:numPr>
          <w:ilvl w:val="0"/>
          <w:numId w:val="14"/>
        </w:numPr>
        <w:spacing w:after="0"/>
      </w:pPr>
      <w:r>
        <w:t>Support the development of a high performing team</w:t>
      </w:r>
    </w:p>
    <w:p w14:paraId="2081B7F1" w14:textId="77777777" w:rsidR="00994F7F" w:rsidRDefault="00994F7F" w:rsidP="00994F7F">
      <w:pPr>
        <w:spacing w:after="0"/>
      </w:pPr>
    </w:p>
    <w:p w14:paraId="01C6D2FE" w14:textId="77777777" w:rsidR="000E116C" w:rsidRDefault="000E116C">
      <w:pPr>
        <w:rPr>
          <w:b/>
          <w:bCs/>
        </w:rPr>
      </w:pPr>
      <w:r>
        <w:rPr>
          <w:b/>
          <w:bCs/>
        </w:rPr>
        <w:br w:type="page"/>
      </w:r>
    </w:p>
    <w:p w14:paraId="63AAC320" w14:textId="22DC8AD5" w:rsidR="00901A30" w:rsidRDefault="00901A30" w:rsidP="00901A30">
      <w:pPr>
        <w:spacing w:after="0"/>
        <w:rPr>
          <w:b/>
          <w:bCs/>
        </w:rPr>
      </w:pPr>
      <w:commentRangeStart w:id="5"/>
      <w:r w:rsidRPr="00901A30">
        <w:rPr>
          <w:b/>
          <w:bCs/>
        </w:rPr>
        <w:lastRenderedPageBreak/>
        <w:t xml:space="preserve">The </w:t>
      </w:r>
      <w:r w:rsidR="003151B7" w:rsidRPr="00901A30">
        <w:rPr>
          <w:b/>
          <w:bCs/>
        </w:rPr>
        <w:t>skills you’ll bring</w:t>
      </w:r>
      <w:r w:rsidR="003151B7">
        <w:rPr>
          <w:b/>
          <w:bCs/>
        </w:rPr>
        <w:t>:</w:t>
      </w:r>
      <w:commentRangeEnd w:id="5"/>
      <w:r w:rsidR="000C2D07">
        <w:rPr>
          <w:rStyle w:val="CommentReference"/>
        </w:rPr>
        <w:commentReference w:id="5"/>
      </w:r>
    </w:p>
    <w:p w14:paraId="0FE18AC6" w14:textId="5959D13A" w:rsidR="003151B7" w:rsidRDefault="00441DE9" w:rsidP="00E82D23">
      <w:pPr>
        <w:pStyle w:val="ListParagraph"/>
        <w:numPr>
          <w:ilvl w:val="0"/>
          <w:numId w:val="15"/>
        </w:numPr>
        <w:spacing w:after="0"/>
      </w:pPr>
      <w:r>
        <w:t>CPA</w:t>
      </w:r>
      <w:r w:rsidR="003151B7">
        <w:t xml:space="preserve"> (or equivalent)</w:t>
      </w:r>
    </w:p>
    <w:p w14:paraId="26683AF6" w14:textId="3B881F37" w:rsidR="00441DE9" w:rsidRPr="00441DE9" w:rsidRDefault="00441DE9" w:rsidP="00E82D23">
      <w:pPr>
        <w:pStyle w:val="pf0"/>
        <w:numPr>
          <w:ilvl w:val="0"/>
          <w:numId w:val="15"/>
        </w:numPr>
        <w:rPr>
          <w:rFonts w:asciiTheme="minorHAnsi" w:hAnsiTheme="minorHAnsi" w:cs="Arial"/>
          <w:sz w:val="22"/>
          <w:szCs w:val="22"/>
        </w:rPr>
      </w:pPr>
      <w:r w:rsidRPr="00441DE9">
        <w:rPr>
          <w:rStyle w:val="cf01"/>
          <w:rFonts w:asciiTheme="minorHAnsi" w:eastAsiaTheme="majorEastAsia" w:hAnsiTheme="minorHAnsi"/>
          <w:sz w:val="22"/>
          <w:szCs w:val="22"/>
        </w:rPr>
        <w:t>X years of experience in public accounting and [industry]</w:t>
      </w:r>
    </w:p>
    <w:p w14:paraId="07AAAB04" w14:textId="70224F5A" w:rsidR="00441DE9" w:rsidRPr="00441DE9" w:rsidRDefault="00441DE9" w:rsidP="00E82D23">
      <w:pPr>
        <w:pStyle w:val="pf0"/>
        <w:numPr>
          <w:ilvl w:val="0"/>
          <w:numId w:val="15"/>
        </w:numPr>
        <w:rPr>
          <w:rFonts w:asciiTheme="minorHAnsi" w:hAnsiTheme="minorHAnsi" w:cs="Arial"/>
          <w:sz w:val="22"/>
          <w:szCs w:val="22"/>
        </w:rPr>
      </w:pPr>
      <w:r w:rsidRPr="00441DE9">
        <w:rPr>
          <w:rStyle w:val="cf01"/>
          <w:rFonts w:asciiTheme="minorHAnsi" w:eastAsiaTheme="majorEastAsia" w:hAnsiTheme="minorHAnsi"/>
          <w:sz w:val="22"/>
          <w:szCs w:val="22"/>
        </w:rPr>
        <w:t>Proficiency in accounting, financial analysis, controls, and processes</w:t>
      </w:r>
    </w:p>
    <w:p w14:paraId="396F5C0B" w14:textId="6F4B2FBF" w:rsidR="00441DE9" w:rsidRPr="00441DE9" w:rsidRDefault="00441DE9" w:rsidP="00E82D23">
      <w:pPr>
        <w:pStyle w:val="pf0"/>
        <w:numPr>
          <w:ilvl w:val="0"/>
          <w:numId w:val="15"/>
        </w:numPr>
        <w:rPr>
          <w:rFonts w:asciiTheme="minorHAnsi" w:hAnsiTheme="minorHAnsi" w:cs="Arial"/>
          <w:sz w:val="22"/>
          <w:szCs w:val="22"/>
        </w:rPr>
      </w:pPr>
      <w:r w:rsidRPr="00441DE9">
        <w:rPr>
          <w:rStyle w:val="cf01"/>
          <w:rFonts w:asciiTheme="minorHAnsi" w:eastAsiaTheme="majorEastAsia" w:hAnsiTheme="minorHAnsi"/>
          <w:sz w:val="22"/>
          <w:szCs w:val="22"/>
        </w:rPr>
        <w:t>Strong understanding of IFRS/USA GAAP/ASPE/other applicable accounting standards and financial reporting</w:t>
      </w:r>
    </w:p>
    <w:p w14:paraId="002AF68E" w14:textId="32739C90" w:rsidR="00441DE9" w:rsidRPr="00441DE9" w:rsidRDefault="00441DE9" w:rsidP="00E82D23">
      <w:pPr>
        <w:pStyle w:val="pf0"/>
        <w:numPr>
          <w:ilvl w:val="0"/>
          <w:numId w:val="15"/>
        </w:numPr>
        <w:rPr>
          <w:rFonts w:asciiTheme="minorHAnsi" w:hAnsiTheme="minorHAnsi" w:cs="Arial"/>
          <w:sz w:val="22"/>
          <w:szCs w:val="22"/>
        </w:rPr>
      </w:pPr>
      <w:r w:rsidRPr="00441DE9">
        <w:rPr>
          <w:rStyle w:val="cf01"/>
          <w:rFonts w:asciiTheme="minorHAnsi" w:eastAsiaTheme="majorEastAsia" w:hAnsiTheme="minorHAnsi"/>
          <w:sz w:val="22"/>
          <w:szCs w:val="22"/>
        </w:rPr>
        <w:t xml:space="preserve">Experience with financial forecasting and planning </w:t>
      </w:r>
    </w:p>
    <w:p w14:paraId="0B414FED" w14:textId="184A02A0" w:rsidR="00441DE9" w:rsidRPr="00441DE9" w:rsidRDefault="00441DE9" w:rsidP="00E82D23">
      <w:pPr>
        <w:pStyle w:val="pf0"/>
        <w:numPr>
          <w:ilvl w:val="0"/>
          <w:numId w:val="15"/>
        </w:numPr>
        <w:rPr>
          <w:rFonts w:asciiTheme="minorHAnsi" w:hAnsiTheme="minorHAnsi" w:cs="Arial"/>
          <w:sz w:val="22"/>
          <w:szCs w:val="22"/>
        </w:rPr>
      </w:pPr>
      <w:r w:rsidRPr="00441DE9">
        <w:rPr>
          <w:rStyle w:val="cf01"/>
          <w:rFonts w:asciiTheme="minorHAnsi" w:eastAsiaTheme="majorEastAsia" w:hAnsiTheme="minorHAnsi"/>
          <w:sz w:val="22"/>
          <w:szCs w:val="22"/>
        </w:rPr>
        <w:t xml:space="preserve">Strong analytical skills with ability to interpret complex financial data and provide actionable insights </w:t>
      </w:r>
    </w:p>
    <w:p w14:paraId="080E87B3" w14:textId="77777777" w:rsidR="003151B7" w:rsidRDefault="003151B7" w:rsidP="003151B7">
      <w:pPr>
        <w:spacing w:after="0"/>
      </w:pPr>
    </w:p>
    <w:p w14:paraId="006D8567" w14:textId="11FF5109" w:rsidR="00901A30" w:rsidRPr="00901A30" w:rsidRDefault="00901A30" w:rsidP="00901A30">
      <w:pPr>
        <w:rPr>
          <w:b/>
          <w:bCs/>
        </w:rPr>
      </w:pPr>
      <w:commentRangeStart w:id="6"/>
      <w:r w:rsidRPr="30AA89B8">
        <w:rPr>
          <w:b/>
          <w:bCs/>
        </w:rPr>
        <w:t xml:space="preserve">What sets </w:t>
      </w:r>
      <w:r w:rsidR="003151B7">
        <w:rPr>
          <w:b/>
          <w:bCs/>
        </w:rPr>
        <w:t>our</w:t>
      </w:r>
      <w:r w:rsidRPr="30AA89B8">
        <w:rPr>
          <w:b/>
          <w:bCs/>
        </w:rPr>
        <w:t xml:space="preserve"> company apart:</w:t>
      </w:r>
      <w:commentRangeEnd w:id="6"/>
      <w:r>
        <w:rPr>
          <w:rStyle w:val="CommentReference"/>
        </w:rPr>
        <w:commentReference w:id="6"/>
      </w:r>
    </w:p>
    <w:p w14:paraId="4E7906E4" w14:textId="1D1CE6C2" w:rsidR="00DE63DB" w:rsidRDefault="00DE63DB" w:rsidP="00DE63DB">
      <w:r>
        <w:t xml:space="preserve">Our company </w:t>
      </w:r>
      <w:proofErr w:type="gramStart"/>
      <w:r>
        <w:t>is dedicated to providing</w:t>
      </w:r>
      <w:proofErr w:type="gramEnd"/>
      <w:r>
        <w:t xml:space="preserve"> a diverse and inclusive work environment where every team member can thrive. We offer a comprehensive benefits package designed to support your overall well-being and professional growth, including: </w:t>
      </w:r>
    </w:p>
    <w:p w14:paraId="140A2C9A" w14:textId="6FE7A2A5" w:rsidR="00DE63DB" w:rsidRDefault="00DE63DB" w:rsidP="00DE63DB">
      <w:pPr>
        <w:pStyle w:val="ListParagraph"/>
        <w:numPr>
          <w:ilvl w:val="0"/>
          <w:numId w:val="11"/>
        </w:numPr>
      </w:pPr>
      <w:r>
        <w:t>Opportunity to earn up to X% annual bonus</w:t>
      </w:r>
    </w:p>
    <w:p w14:paraId="655DC644" w14:textId="04C8A417" w:rsidR="00DE63DB" w:rsidRDefault="00DE63DB" w:rsidP="00DE63DB">
      <w:pPr>
        <w:pStyle w:val="ListParagraph"/>
        <w:numPr>
          <w:ilvl w:val="0"/>
          <w:numId w:val="11"/>
        </w:numPr>
      </w:pPr>
      <w:r>
        <w:t>Car allowance ($X annually)</w:t>
      </w:r>
    </w:p>
    <w:p w14:paraId="598C12FE" w14:textId="7F894666" w:rsidR="00DE63DB" w:rsidRDefault="00DE63DB" w:rsidP="00DE63DB">
      <w:pPr>
        <w:pStyle w:val="ListParagraph"/>
        <w:numPr>
          <w:ilvl w:val="0"/>
          <w:numId w:val="11"/>
        </w:numPr>
      </w:pPr>
      <w:r>
        <w:t>Competitive Pension Scheme = we’ll match your contributions up to X%</w:t>
      </w:r>
    </w:p>
    <w:p w14:paraId="6DC17083" w14:textId="03E6420E" w:rsidR="00DE63DB" w:rsidRDefault="00DE63DB" w:rsidP="00DE63DB">
      <w:pPr>
        <w:pStyle w:val="ListParagraph"/>
        <w:numPr>
          <w:ilvl w:val="0"/>
          <w:numId w:val="11"/>
        </w:numPr>
      </w:pPr>
      <w:r>
        <w:t xml:space="preserve">Flexible working hours </w:t>
      </w:r>
    </w:p>
    <w:p w14:paraId="3106546A" w14:textId="7B8C2E9B" w:rsidR="00DE63DB" w:rsidRDefault="00DE63DB" w:rsidP="00DE63DB">
      <w:pPr>
        <w:pStyle w:val="ListParagraph"/>
        <w:numPr>
          <w:ilvl w:val="0"/>
          <w:numId w:val="11"/>
        </w:numPr>
      </w:pPr>
      <w:r>
        <w:t>Life Assurance (X times salary)</w:t>
      </w:r>
    </w:p>
    <w:p w14:paraId="5AE1460A" w14:textId="744C3E1F" w:rsidR="00DE63DB" w:rsidRDefault="00DE63DB" w:rsidP="00DE63DB">
      <w:pPr>
        <w:pStyle w:val="ListParagraph"/>
        <w:numPr>
          <w:ilvl w:val="0"/>
          <w:numId w:val="11"/>
        </w:numPr>
      </w:pPr>
      <w:r>
        <w:t>X days' holiday + bank holidays</w:t>
      </w:r>
    </w:p>
    <w:p w14:paraId="79803771" w14:textId="690FCA21" w:rsidR="00DE63DB" w:rsidRDefault="00DE63DB" w:rsidP="00DE63DB">
      <w:pPr>
        <w:pStyle w:val="ListParagraph"/>
        <w:numPr>
          <w:ilvl w:val="0"/>
          <w:numId w:val="11"/>
        </w:numPr>
      </w:pPr>
      <w:r>
        <w:t xml:space="preserve">Flexible benefits scheme, with perks to choose from (including retail discounts, season ticket loans, Cycle </w:t>
      </w:r>
      <w:r w:rsidR="00E34D01">
        <w:t>to</w:t>
      </w:r>
      <w:r>
        <w:t xml:space="preserve"> Work Scheme).</w:t>
      </w:r>
    </w:p>
    <w:p w14:paraId="3D06EE17" w14:textId="7480ACD3" w:rsidR="00901A30" w:rsidRPr="00901A30" w:rsidRDefault="00DE63DB" w:rsidP="00DE63DB">
      <w:r>
        <w:t>We are committed to creating a collaborative, dynamic working environment with significant career development opportunities.</w:t>
      </w:r>
    </w:p>
    <w:sectPr w:rsidR="00901A30" w:rsidRPr="00901A30">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Walters" w:date="2024-08-28T11:13:00Z" w:initials="RW">
    <w:p w14:paraId="2052BCCB" w14:textId="77777777" w:rsidR="00D93E92" w:rsidRDefault="00D93E92" w:rsidP="00D93E92">
      <w:pPr>
        <w:pStyle w:val="CommentText"/>
      </w:pPr>
      <w:r>
        <w:rPr>
          <w:rStyle w:val="CommentReference"/>
        </w:rPr>
        <w:annotationRef/>
      </w:r>
      <w:r>
        <w:t>Specify the exact location of the job. If the role offers flexibility, mention if it’s remote, hybrid, or on-site. Including location details helps attract local candidates and those willing to relocate.</w:t>
      </w:r>
    </w:p>
  </w:comment>
  <w:comment w:id="1" w:author="Robert Walters" w:date="2024-08-28T11:13:00Z" w:initials="RW">
    <w:p w14:paraId="04FBF6F4" w14:textId="77777777" w:rsidR="00C90B48" w:rsidRDefault="00C90B48" w:rsidP="00C90B48">
      <w:pPr>
        <w:pStyle w:val="CommentText"/>
      </w:pPr>
      <w:r>
        <w:rPr>
          <w:rStyle w:val="CommentReference"/>
        </w:rPr>
        <w:annotationRef/>
      </w:r>
      <w:r>
        <w:t xml:space="preserve">Consider the work arrangement that best suits your organization. Note that roles with 3 days in the office per week tend to attract more applicants, while roles requiring 5 full days in the office often see a significant decrease in applications. </w:t>
      </w:r>
    </w:p>
  </w:comment>
  <w:comment w:id="2" w:author="Robert Walters" w:date="2024-08-28T11:14:00Z" w:initials="RW">
    <w:p w14:paraId="133CFA78" w14:textId="77777777" w:rsidR="00AB15F9" w:rsidRDefault="00F163BA" w:rsidP="00AB15F9">
      <w:pPr>
        <w:pStyle w:val="CommentText"/>
      </w:pPr>
      <w:r>
        <w:rPr>
          <w:rStyle w:val="CommentReference"/>
        </w:rPr>
        <w:annotationRef/>
      </w:r>
      <w:r w:rsidR="00AB15F9">
        <w:t xml:space="preserve">Provide a clear and competitive salary range to attract more applicants. Roles that include a reasonable salary banding, ideally between $140-200K for a Financial Controller, tend to receive more interest. This transparency helps manage candidate expectations from the start. </w:t>
      </w:r>
    </w:p>
  </w:comment>
  <w:comment w:id="3" w:author="Robert Walters" w:date="2024-08-28T11:14:00Z" w:initials="RW">
    <w:p w14:paraId="207FD480" w14:textId="77777777" w:rsidR="00E26377" w:rsidRDefault="00583666" w:rsidP="00E26377">
      <w:pPr>
        <w:pStyle w:val="CommentText"/>
      </w:pPr>
      <w:r>
        <w:rPr>
          <w:rStyle w:val="CommentReference"/>
        </w:rPr>
        <w:annotationRef/>
      </w:r>
      <w:r w:rsidR="00E26377">
        <w:t>Briefly describe your company and what makes it an exciting place to work. Highlight the main goals and impact of the Financial Controller role. This section sets the tone and helps potential candidates understand the importance of the position.</w:t>
      </w:r>
    </w:p>
  </w:comment>
  <w:comment w:id="4" w:author="Robert Walters" w:date="2024-08-28T11:15:00Z" w:initials="RW">
    <w:p w14:paraId="7F0A75E5" w14:textId="5A81EF32" w:rsidR="00F74829" w:rsidRDefault="00F74829" w:rsidP="00F74829">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d="5" w:author="Robert Walters" w:date="2024-08-28T11:15:00Z" w:initials="RW">
    <w:p w14:paraId="303461D5" w14:textId="77777777" w:rsidR="000C2D07" w:rsidRDefault="000C2D07" w:rsidP="000C2D07">
      <w:pPr>
        <w:pStyle w:val="CommentText"/>
      </w:pPr>
      <w:r>
        <w:rPr>
          <w:rStyle w:val="CommentReference"/>
        </w:rPr>
        <w:annotationRef/>
      </w:r>
      <w:r>
        <w:t>Try to keep this section concise and focused on the essential skills and qualifications required for the role. Avoid listing every possible responsibility and instead, prioritize the most important ones. Integrate specific software and accounting standards used by your organization. Emphasize hard skills and qualifications, including education, CPA designation, and relevant work experience.</w:t>
      </w:r>
    </w:p>
  </w:comment>
  <w:comment w:id="6" w:author="Robert Walters" w:date="2024-08-28T11:15:00Z" w:initials="RW">
    <w:p w14:paraId="083A6659" w14:textId="77777777" w:rsidR="008172E3" w:rsidRDefault="00297BBE" w:rsidP="008172E3">
      <w:pPr>
        <w:pStyle w:val="CommentText"/>
      </w:pPr>
      <w:r>
        <w:rPr>
          <w:rStyle w:val="CommentReference"/>
        </w:rPr>
        <w:annotationRef/>
      </w:r>
      <w:r w:rsidR="008172E3">
        <w:t>Use this section to showcase the unique benefits and perks your company offers. Being specific about benefits can attract more candidates and set your job advert apart from others. Highlight benefits that contribute to employee well-being, professional development, and work-life balance.</w:t>
      </w:r>
    </w:p>
    <w:p w14:paraId="4375224C" w14:textId="77777777" w:rsidR="008172E3" w:rsidRDefault="008172E3" w:rsidP="008172E3">
      <w:pPr>
        <w:pStyle w:val="CommentText"/>
      </w:pPr>
    </w:p>
    <w:p w14:paraId="6C0921FA" w14:textId="77777777" w:rsidR="008172E3" w:rsidRDefault="008172E3" w:rsidP="008172E3">
      <w:pPr>
        <w:pStyle w:val="CommentText"/>
      </w:pPr>
      <w:r>
        <w:t>This is also a good place to highlight your company values, opportunities for professional and any workplace credentials/awards that will showcase your Employee Value Proposition.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52BCCB" w15:done="0"/>
  <w15:commentEx w15:paraId="04FBF6F4" w15:done="0"/>
  <w15:commentEx w15:paraId="133CFA78" w15:done="0"/>
  <w15:commentEx w15:paraId="207FD480" w15:done="0"/>
  <w15:commentEx w15:paraId="7F0A75E5" w15:done="0"/>
  <w15:commentEx w15:paraId="303461D5" w15:done="0"/>
  <w15:commentEx w15:paraId="6C0921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64080C" w16cex:dateUtc="2024-08-28T15:13:00Z"/>
  <w16cex:commentExtensible w16cex:durableId="04C057FA" w16cex:dateUtc="2024-08-28T15:13:00Z"/>
  <w16cex:commentExtensible w16cex:durableId="6CED1DB6" w16cex:dateUtc="2024-08-28T15:14:00Z"/>
  <w16cex:commentExtensible w16cex:durableId="2546A7AD" w16cex:dateUtc="2024-08-28T15:14:00Z"/>
  <w16cex:commentExtensible w16cex:durableId="50FFDCF5" w16cex:dateUtc="2024-08-28T15:15:00Z"/>
  <w16cex:commentExtensible w16cex:durableId="62503337" w16cex:dateUtc="2024-08-28T15:15:00Z"/>
  <w16cex:commentExtensible w16cex:durableId="3BE3B0DC" w16cex:dateUtc="2024-08-28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52BCCB" w16cid:durableId="4364080C"/>
  <w16cid:commentId w16cid:paraId="04FBF6F4" w16cid:durableId="04C057FA"/>
  <w16cid:commentId w16cid:paraId="133CFA78" w16cid:durableId="6CED1DB6"/>
  <w16cid:commentId w16cid:paraId="207FD480" w16cid:durableId="2546A7AD"/>
  <w16cid:commentId w16cid:paraId="7F0A75E5" w16cid:durableId="50FFDCF5"/>
  <w16cid:commentId w16cid:paraId="303461D5" w16cid:durableId="62503337"/>
  <w16cid:commentId w16cid:paraId="6C0921FA" w16cid:durableId="3BE3B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91EC3" w14:textId="77777777" w:rsidR="00E016F3" w:rsidRDefault="00E016F3" w:rsidP="00D5546E">
      <w:pPr>
        <w:spacing w:after="0" w:line="240" w:lineRule="auto"/>
      </w:pPr>
      <w:r>
        <w:separator/>
      </w:r>
    </w:p>
  </w:endnote>
  <w:endnote w:type="continuationSeparator" w:id="0">
    <w:p w14:paraId="0B478497" w14:textId="77777777" w:rsidR="00E016F3" w:rsidRDefault="00E016F3" w:rsidP="00D55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318B8" w14:textId="77777777" w:rsidR="00E016F3" w:rsidRDefault="00E016F3" w:rsidP="00D5546E">
      <w:pPr>
        <w:spacing w:after="0" w:line="240" w:lineRule="auto"/>
      </w:pPr>
      <w:r>
        <w:separator/>
      </w:r>
    </w:p>
  </w:footnote>
  <w:footnote w:type="continuationSeparator" w:id="0">
    <w:p w14:paraId="25983A17" w14:textId="77777777" w:rsidR="00E016F3" w:rsidRDefault="00E016F3" w:rsidP="00D55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29C45" w14:textId="100DB517" w:rsidR="00D5546E" w:rsidRDefault="00D5546E">
    <w:pPr>
      <w:pStyle w:val="Header"/>
    </w:pPr>
    <w:r>
      <w:rPr>
        <w:noProof/>
      </w:rPr>
      <w:drawing>
        <wp:anchor distT="0" distB="0" distL="114300" distR="114300" simplePos="0" relativeHeight="251659264" behindDoc="0" locked="0" layoutInCell="1" allowOverlap="1" wp14:anchorId="78E8DDD6" wp14:editId="1AB32B9D">
          <wp:simplePos x="0" y="0"/>
          <wp:positionH relativeFrom="margin">
            <wp:posOffset>5181600</wp:posOffset>
          </wp:positionH>
          <wp:positionV relativeFrom="paragraph">
            <wp:posOffset>-200660</wp:posOffset>
          </wp:positionV>
          <wp:extent cx="1265555" cy="466725"/>
          <wp:effectExtent l="0" t="0" r="0" b="9525"/>
          <wp:wrapSquare wrapText="bothSides"/>
          <wp:docPr id="10" name="Picture 10"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291C"/>
    <w:multiLevelType w:val="hybridMultilevel"/>
    <w:tmpl w:val="9108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6E065B"/>
    <w:multiLevelType w:val="multilevel"/>
    <w:tmpl w:val="F1AE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5627A"/>
    <w:multiLevelType w:val="hybridMultilevel"/>
    <w:tmpl w:val="63EA8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E00482"/>
    <w:multiLevelType w:val="hybridMultilevel"/>
    <w:tmpl w:val="6304ECC6"/>
    <w:lvl w:ilvl="0" w:tplc="A7D88978">
      <w:numFmt w:val="bullet"/>
      <w:lvlText w:val="•"/>
      <w:lvlJc w:val="left"/>
      <w:pPr>
        <w:ind w:left="1080" w:hanging="72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7818C0"/>
    <w:multiLevelType w:val="hybridMultilevel"/>
    <w:tmpl w:val="4976CC5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2E85A4E"/>
    <w:multiLevelType w:val="hybridMultilevel"/>
    <w:tmpl w:val="406A9CDE"/>
    <w:lvl w:ilvl="0" w:tplc="A7D88978">
      <w:numFmt w:val="bullet"/>
      <w:lvlText w:val="•"/>
      <w:lvlJc w:val="left"/>
      <w:pPr>
        <w:ind w:left="1080" w:hanging="72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2F6751"/>
    <w:multiLevelType w:val="hybridMultilevel"/>
    <w:tmpl w:val="C2885202"/>
    <w:lvl w:ilvl="0" w:tplc="A7D88978">
      <w:numFmt w:val="bullet"/>
      <w:lvlText w:val="•"/>
      <w:lvlJc w:val="left"/>
      <w:pPr>
        <w:ind w:left="1080" w:hanging="72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170D38"/>
    <w:multiLevelType w:val="hybridMultilevel"/>
    <w:tmpl w:val="A364B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4317049"/>
    <w:multiLevelType w:val="hybridMultilevel"/>
    <w:tmpl w:val="C832C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3D704E"/>
    <w:multiLevelType w:val="hybridMultilevel"/>
    <w:tmpl w:val="5EDEF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367EA7"/>
    <w:multiLevelType w:val="hybridMultilevel"/>
    <w:tmpl w:val="46B01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4A5CF7"/>
    <w:multiLevelType w:val="hybridMultilevel"/>
    <w:tmpl w:val="84CC21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7743A5A"/>
    <w:multiLevelType w:val="hybridMultilevel"/>
    <w:tmpl w:val="82CA2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28985D4"/>
    <w:multiLevelType w:val="hybridMultilevel"/>
    <w:tmpl w:val="5F966B5C"/>
    <w:lvl w:ilvl="0" w:tplc="0BC25FCC">
      <w:start w:val="1"/>
      <w:numFmt w:val="bullet"/>
      <w:lvlText w:val=""/>
      <w:lvlJc w:val="left"/>
      <w:pPr>
        <w:ind w:left="720" w:hanging="360"/>
      </w:pPr>
      <w:rPr>
        <w:rFonts w:ascii="Symbol" w:hAnsi="Symbol" w:hint="default"/>
      </w:rPr>
    </w:lvl>
    <w:lvl w:ilvl="1" w:tplc="75CC7E7A">
      <w:start w:val="1"/>
      <w:numFmt w:val="bullet"/>
      <w:lvlText w:val="o"/>
      <w:lvlJc w:val="left"/>
      <w:pPr>
        <w:ind w:left="1440" w:hanging="360"/>
      </w:pPr>
      <w:rPr>
        <w:rFonts w:ascii="Courier New" w:hAnsi="Courier New" w:hint="default"/>
      </w:rPr>
    </w:lvl>
    <w:lvl w:ilvl="2" w:tplc="7F0A18A6">
      <w:start w:val="1"/>
      <w:numFmt w:val="bullet"/>
      <w:lvlText w:val=""/>
      <w:lvlJc w:val="left"/>
      <w:pPr>
        <w:ind w:left="2160" w:hanging="360"/>
      </w:pPr>
      <w:rPr>
        <w:rFonts w:ascii="Wingdings" w:hAnsi="Wingdings" w:hint="default"/>
      </w:rPr>
    </w:lvl>
    <w:lvl w:ilvl="3" w:tplc="F73A118C">
      <w:start w:val="1"/>
      <w:numFmt w:val="bullet"/>
      <w:lvlText w:val=""/>
      <w:lvlJc w:val="left"/>
      <w:pPr>
        <w:ind w:left="2880" w:hanging="360"/>
      </w:pPr>
      <w:rPr>
        <w:rFonts w:ascii="Symbol" w:hAnsi="Symbol" w:hint="default"/>
      </w:rPr>
    </w:lvl>
    <w:lvl w:ilvl="4" w:tplc="AD1ED46A">
      <w:start w:val="1"/>
      <w:numFmt w:val="bullet"/>
      <w:lvlText w:val="o"/>
      <w:lvlJc w:val="left"/>
      <w:pPr>
        <w:ind w:left="3600" w:hanging="360"/>
      </w:pPr>
      <w:rPr>
        <w:rFonts w:ascii="Courier New" w:hAnsi="Courier New" w:hint="default"/>
      </w:rPr>
    </w:lvl>
    <w:lvl w:ilvl="5" w:tplc="7C10DD36">
      <w:start w:val="1"/>
      <w:numFmt w:val="bullet"/>
      <w:lvlText w:val=""/>
      <w:lvlJc w:val="left"/>
      <w:pPr>
        <w:ind w:left="4320" w:hanging="360"/>
      </w:pPr>
      <w:rPr>
        <w:rFonts w:ascii="Wingdings" w:hAnsi="Wingdings" w:hint="default"/>
      </w:rPr>
    </w:lvl>
    <w:lvl w:ilvl="6" w:tplc="DFD4791A">
      <w:start w:val="1"/>
      <w:numFmt w:val="bullet"/>
      <w:lvlText w:val=""/>
      <w:lvlJc w:val="left"/>
      <w:pPr>
        <w:ind w:left="5040" w:hanging="360"/>
      </w:pPr>
      <w:rPr>
        <w:rFonts w:ascii="Symbol" w:hAnsi="Symbol" w:hint="default"/>
      </w:rPr>
    </w:lvl>
    <w:lvl w:ilvl="7" w:tplc="358CCB22">
      <w:start w:val="1"/>
      <w:numFmt w:val="bullet"/>
      <w:lvlText w:val="o"/>
      <w:lvlJc w:val="left"/>
      <w:pPr>
        <w:ind w:left="5760" w:hanging="360"/>
      </w:pPr>
      <w:rPr>
        <w:rFonts w:ascii="Courier New" w:hAnsi="Courier New" w:hint="default"/>
      </w:rPr>
    </w:lvl>
    <w:lvl w:ilvl="8" w:tplc="97006806">
      <w:start w:val="1"/>
      <w:numFmt w:val="bullet"/>
      <w:lvlText w:val=""/>
      <w:lvlJc w:val="left"/>
      <w:pPr>
        <w:ind w:left="6480" w:hanging="360"/>
      </w:pPr>
      <w:rPr>
        <w:rFonts w:ascii="Wingdings" w:hAnsi="Wingdings" w:hint="default"/>
      </w:rPr>
    </w:lvl>
  </w:abstractNum>
  <w:abstractNum w:abstractNumId="14" w15:restartNumberingAfterBreak="0">
    <w:nsid w:val="7B7C2372"/>
    <w:multiLevelType w:val="hybridMultilevel"/>
    <w:tmpl w:val="0576D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7950104">
    <w:abstractNumId w:val="13"/>
  </w:num>
  <w:num w:numId="2" w16cid:durableId="358893970">
    <w:abstractNumId w:val="1"/>
  </w:num>
  <w:num w:numId="3" w16cid:durableId="1349982523">
    <w:abstractNumId w:val="2"/>
  </w:num>
  <w:num w:numId="4" w16cid:durableId="1056978308">
    <w:abstractNumId w:val="12"/>
  </w:num>
  <w:num w:numId="5" w16cid:durableId="664668070">
    <w:abstractNumId w:val="0"/>
  </w:num>
  <w:num w:numId="6" w16cid:durableId="498039645">
    <w:abstractNumId w:val="14"/>
  </w:num>
  <w:num w:numId="7" w16cid:durableId="1519857034">
    <w:abstractNumId w:val="10"/>
  </w:num>
  <w:num w:numId="8" w16cid:durableId="1517189209">
    <w:abstractNumId w:val="9"/>
  </w:num>
  <w:num w:numId="9" w16cid:durableId="1459370235">
    <w:abstractNumId w:val="8"/>
  </w:num>
  <w:num w:numId="10" w16cid:durableId="241447546">
    <w:abstractNumId w:val="7"/>
  </w:num>
  <w:num w:numId="11" w16cid:durableId="2042436087">
    <w:abstractNumId w:val="5"/>
  </w:num>
  <w:num w:numId="12" w16cid:durableId="1251964602">
    <w:abstractNumId w:val="3"/>
  </w:num>
  <w:num w:numId="13" w16cid:durableId="1552568936">
    <w:abstractNumId w:val="6"/>
  </w:num>
  <w:num w:numId="14" w16cid:durableId="1232500647">
    <w:abstractNumId w:val="4"/>
  </w:num>
  <w:num w:numId="15" w16cid:durableId="12154622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30"/>
    <w:rsid w:val="00027524"/>
    <w:rsid w:val="000C2D07"/>
    <w:rsid w:val="000E116C"/>
    <w:rsid w:val="00123A4E"/>
    <w:rsid w:val="00192328"/>
    <w:rsid w:val="001B269E"/>
    <w:rsid w:val="001E58CC"/>
    <w:rsid w:val="001E5B14"/>
    <w:rsid w:val="00297BBE"/>
    <w:rsid w:val="002B50A2"/>
    <w:rsid w:val="002D625E"/>
    <w:rsid w:val="003151B7"/>
    <w:rsid w:val="0039BAEF"/>
    <w:rsid w:val="004157FB"/>
    <w:rsid w:val="00441DE9"/>
    <w:rsid w:val="004815F9"/>
    <w:rsid w:val="004D0874"/>
    <w:rsid w:val="00530689"/>
    <w:rsid w:val="00583666"/>
    <w:rsid w:val="005A66B8"/>
    <w:rsid w:val="006031FB"/>
    <w:rsid w:val="006A45A9"/>
    <w:rsid w:val="00707B09"/>
    <w:rsid w:val="00790FA2"/>
    <w:rsid w:val="007B6D22"/>
    <w:rsid w:val="008172E3"/>
    <w:rsid w:val="00822631"/>
    <w:rsid w:val="00882241"/>
    <w:rsid w:val="008A206F"/>
    <w:rsid w:val="008E3714"/>
    <w:rsid w:val="00901A30"/>
    <w:rsid w:val="00933B3C"/>
    <w:rsid w:val="00951351"/>
    <w:rsid w:val="00981C97"/>
    <w:rsid w:val="00994F7F"/>
    <w:rsid w:val="00996862"/>
    <w:rsid w:val="009A01D8"/>
    <w:rsid w:val="009F58F7"/>
    <w:rsid w:val="00A74D7C"/>
    <w:rsid w:val="00AB15F9"/>
    <w:rsid w:val="00AE475F"/>
    <w:rsid w:val="00C56A02"/>
    <w:rsid w:val="00C66958"/>
    <w:rsid w:val="00C90B48"/>
    <w:rsid w:val="00CD7100"/>
    <w:rsid w:val="00D0099E"/>
    <w:rsid w:val="00D529E2"/>
    <w:rsid w:val="00D5546E"/>
    <w:rsid w:val="00D768BB"/>
    <w:rsid w:val="00D93E92"/>
    <w:rsid w:val="00D95CEB"/>
    <w:rsid w:val="00DA77F6"/>
    <w:rsid w:val="00DE63DB"/>
    <w:rsid w:val="00E016F3"/>
    <w:rsid w:val="00E153C7"/>
    <w:rsid w:val="00E26377"/>
    <w:rsid w:val="00E34D01"/>
    <w:rsid w:val="00E624AA"/>
    <w:rsid w:val="00E82D23"/>
    <w:rsid w:val="00E9327C"/>
    <w:rsid w:val="00F010CF"/>
    <w:rsid w:val="00F163BA"/>
    <w:rsid w:val="00F40FA0"/>
    <w:rsid w:val="00F47C2C"/>
    <w:rsid w:val="00F74829"/>
    <w:rsid w:val="00FB397D"/>
    <w:rsid w:val="00FE48DF"/>
    <w:rsid w:val="00FF1E27"/>
    <w:rsid w:val="00FF2095"/>
    <w:rsid w:val="01095EB6"/>
    <w:rsid w:val="03EC8CEF"/>
    <w:rsid w:val="0679AAFE"/>
    <w:rsid w:val="20F3CA77"/>
    <w:rsid w:val="2B92D536"/>
    <w:rsid w:val="2C3BC7E6"/>
    <w:rsid w:val="2CE27CD4"/>
    <w:rsid w:val="2F214E7C"/>
    <w:rsid w:val="2F392FD4"/>
    <w:rsid w:val="30AA89B8"/>
    <w:rsid w:val="3C65ECC8"/>
    <w:rsid w:val="42706021"/>
    <w:rsid w:val="44FA4690"/>
    <w:rsid w:val="5335D2BE"/>
    <w:rsid w:val="55277F3A"/>
    <w:rsid w:val="5A171A15"/>
    <w:rsid w:val="5BD3C197"/>
    <w:rsid w:val="5DA60013"/>
    <w:rsid w:val="6383F1D4"/>
    <w:rsid w:val="65D851C6"/>
    <w:rsid w:val="68F6EEF4"/>
    <w:rsid w:val="6EA1755C"/>
    <w:rsid w:val="72FE66DF"/>
    <w:rsid w:val="7C128862"/>
    <w:rsid w:val="7CF157E5"/>
    <w:rsid w:val="7D45FF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4014"/>
  <w15:chartTrackingRefBased/>
  <w15:docId w15:val="{E516CCEE-82A5-4EEC-8D56-4997A729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A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A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A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A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A30"/>
    <w:rPr>
      <w:rFonts w:eastAsiaTheme="majorEastAsia" w:cstheme="majorBidi"/>
      <w:color w:val="272727" w:themeColor="text1" w:themeTint="D8"/>
    </w:rPr>
  </w:style>
  <w:style w:type="paragraph" w:styleId="Title">
    <w:name w:val="Title"/>
    <w:basedOn w:val="Normal"/>
    <w:next w:val="Normal"/>
    <w:link w:val="TitleChar"/>
    <w:uiPriority w:val="10"/>
    <w:qFormat/>
    <w:rsid w:val="00901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A30"/>
    <w:pPr>
      <w:spacing w:before="160"/>
      <w:jc w:val="center"/>
    </w:pPr>
    <w:rPr>
      <w:i/>
      <w:iCs/>
      <w:color w:val="404040" w:themeColor="text1" w:themeTint="BF"/>
    </w:rPr>
  </w:style>
  <w:style w:type="character" w:customStyle="1" w:styleId="QuoteChar">
    <w:name w:val="Quote Char"/>
    <w:basedOn w:val="DefaultParagraphFont"/>
    <w:link w:val="Quote"/>
    <w:uiPriority w:val="29"/>
    <w:rsid w:val="00901A30"/>
    <w:rPr>
      <w:i/>
      <w:iCs/>
      <w:color w:val="404040" w:themeColor="text1" w:themeTint="BF"/>
    </w:rPr>
  </w:style>
  <w:style w:type="paragraph" w:styleId="ListParagraph">
    <w:name w:val="List Paragraph"/>
    <w:basedOn w:val="Normal"/>
    <w:uiPriority w:val="34"/>
    <w:qFormat/>
    <w:rsid w:val="00901A30"/>
    <w:pPr>
      <w:ind w:left="720"/>
      <w:contextualSpacing/>
    </w:pPr>
  </w:style>
  <w:style w:type="character" w:styleId="IntenseEmphasis">
    <w:name w:val="Intense Emphasis"/>
    <w:basedOn w:val="DefaultParagraphFont"/>
    <w:uiPriority w:val="21"/>
    <w:qFormat/>
    <w:rsid w:val="00901A30"/>
    <w:rPr>
      <w:i/>
      <w:iCs/>
      <w:color w:val="0F4761" w:themeColor="accent1" w:themeShade="BF"/>
    </w:rPr>
  </w:style>
  <w:style w:type="paragraph" w:styleId="IntenseQuote">
    <w:name w:val="Intense Quote"/>
    <w:basedOn w:val="Normal"/>
    <w:next w:val="Normal"/>
    <w:link w:val="IntenseQuoteChar"/>
    <w:uiPriority w:val="30"/>
    <w:qFormat/>
    <w:rsid w:val="00901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A30"/>
    <w:rPr>
      <w:i/>
      <w:iCs/>
      <w:color w:val="0F4761" w:themeColor="accent1" w:themeShade="BF"/>
    </w:rPr>
  </w:style>
  <w:style w:type="character" w:styleId="IntenseReference">
    <w:name w:val="Intense Reference"/>
    <w:basedOn w:val="DefaultParagraphFont"/>
    <w:uiPriority w:val="32"/>
    <w:qFormat/>
    <w:rsid w:val="00901A30"/>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55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46E"/>
  </w:style>
  <w:style w:type="paragraph" w:styleId="Footer">
    <w:name w:val="footer"/>
    <w:basedOn w:val="Normal"/>
    <w:link w:val="FooterChar"/>
    <w:uiPriority w:val="99"/>
    <w:unhideWhenUsed/>
    <w:rsid w:val="00D55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46E"/>
  </w:style>
  <w:style w:type="paragraph" w:styleId="CommentSubject">
    <w:name w:val="annotation subject"/>
    <w:basedOn w:val="CommentText"/>
    <w:next w:val="CommentText"/>
    <w:link w:val="CommentSubjectChar"/>
    <w:uiPriority w:val="99"/>
    <w:semiHidden/>
    <w:unhideWhenUsed/>
    <w:rsid w:val="00D93E92"/>
    <w:rPr>
      <w:b/>
      <w:bCs/>
    </w:rPr>
  </w:style>
  <w:style w:type="character" w:customStyle="1" w:styleId="CommentSubjectChar">
    <w:name w:val="Comment Subject Char"/>
    <w:basedOn w:val="CommentTextChar"/>
    <w:link w:val="CommentSubject"/>
    <w:uiPriority w:val="99"/>
    <w:semiHidden/>
    <w:rsid w:val="00D93E92"/>
    <w:rPr>
      <w:b/>
      <w:bCs/>
      <w:sz w:val="20"/>
      <w:szCs w:val="20"/>
    </w:rPr>
  </w:style>
  <w:style w:type="paragraph" w:customStyle="1" w:styleId="pf0">
    <w:name w:val="pf0"/>
    <w:basedOn w:val="Normal"/>
    <w:rsid w:val="00441DE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cf01">
    <w:name w:val="cf01"/>
    <w:basedOn w:val="DefaultParagraphFont"/>
    <w:rsid w:val="00441D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405">
      <w:bodyDiv w:val="1"/>
      <w:marLeft w:val="0"/>
      <w:marRight w:val="0"/>
      <w:marTop w:val="0"/>
      <w:marBottom w:val="0"/>
      <w:divBdr>
        <w:top w:val="none" w:sz="0" w:space="0" w:color="auto"/>
        <w:left w:val="none" w:sz="0" w:space="0" w:color="auto"/>
        <w:bottom w:val="none" w:sz="0" w:space="0" w:color="auto"/>
        <w:right w:val="none" w:sz="0" w:space="0" w:color="auto"/>
      </w:divBdr>
    </w:div>
    <w:div w:id="71893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2553</Characters>
  <Application>Microsoft Office Word</Application>
  <DocSecurity>0</DocSecurity>
  <Lines>21</Lines>
  <Paragraphs>5</Paragraphs>
  <ScaleCrop>false</ScaleCrop>
  <Company>Robert Walters Group</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Peglar</dc:creator>
  <cp:keywords/>
  <dc:description/>
  <cp:lastModifiedBy>Robert Walters</cp:lastModifiedBy>
  <cp:revision>26</cp:revision>
  <dcterms:created xsi:type="dcterms:W3CDTF">2024-09-05T18:56:00Z</dcterms:created>
  <dcterms:modified xsi:type="dcterms:W3CDTF">2024-09-05T19:40:00Z</dcterms:modified>
</cp:coreProperties>
</file>